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903C" w14:textId="045E5C64" w:rsidR="009C61F7" w:rsidRPr="002B15F1" w:rsidRDefault="002B15F1" w:rsidP="00D080B3">
      <w:pPr>
        <w:spacing w:after="0"/>
        <w:rPr>
          <w:rFonts w:ascii="Arial" w:hAnsi="Arial" w:cs="Arial"/>
          <w:color w:val="227ACB"/>
          <w:sz w:val="32"/>
          <w:szCs w:val="32"/>
        </w:rPr>
      </w:pPr>
      <w:r w:rsidRPr="00D080B3">
        <w:rPr>
          <w:rFonts w:ascii="Arial" w:hAnsi="Arial" w:cs="Arial"/>
          <w:b/>
          <w:bCs/>
          <w:color w:val="227ACB"/>
          <w:sz w:val="32"/>
          <w:szCs w:val="32"/>
        </w:rPr>
        <w:t>Quantities of Tirzepatide (Mounjaro</w:t>
      </w:r>
      <w:r w:rsidRPr="00D080B3">
        <w:rPr>
          <w:rFonts w:ascii="Arial" w:hAnsi="Arial" w:cs="Arial"/>
          <w:b/>
          <w:bCs/>
          <w:color w:val="227ACB"/>
          <w:sz w:val="32"/>
          <w:szCs w:val="32"/>
          <w:vertAlign w:val="superscript"/>
        </w:rPr>
        <w:t>®</w:t>
      </w:r>
      <w:r w:rsidRPr="00D080B3">
        <w:rPr>
          <w:rFonts w:ascii="Arial" w:hAnsi="Arial" w:cs="Arial"/>
          <w:b/>
          <w:bCs/>
          <w:color w:val="227ACB"/>
          <w:sz w:val="32"/>
          <w:szCs w:val="32"/>
        </w:rPr>
        <w:t>) </w:t>
      </w:r>
      <w:r w:rsidRPr="00D080B3">
        <w:rPr>
          <w:rFonts w:ascii="Arial" w:hAnsi="Arial" w:cs="Arial"/>
          <w:color w:val="227ACB"/>
          <w:sz w:val="32"/>
          <w:szCs w:val="32"/>
        </w:rPr>
        <w:t> </w:t>
      </w:r>
    </w:p>
    <w:p w14:paraId="19F23D1A" w14:textId="2A579C9A" w:rsidR="002B15F1" w:rsidRPr="002B15F1" w:rsidRDefault="002B15F1" w:rsidP="00D080B3">
      <w:pPr>
        <w:spacing w:after="120"/>
        <w:rPr>
          <w:rFonts w:ascii="Arial" w:hAnsi="Arial" w:cs="Arial"/>
          <w:sz w:val="22"/>
          <w:szCs w:val="22"/>
        </w:rPr>
      </w:pPr>
      <w:r w:rsidRPr="00D080B3">
        <w:rPr>
          <w:rFonts w:ascii="Arial" w:hAnsi="Arial" w:cs="Arial"/>
          <w:b/>
          <w:bCs/>
          <w:sz w:val="22"/>
          <w:szCs w:val="22"/>
        </w:rPr>
        <w:t>Tirzepatide multi-dose pre-filled KwikPens</w:t>
      </w:r>
      <w:r w:rsidR="24264121" w:rsidRPr="00D080B3">
        <w:rPr>
          <w:rFonts w:ascii="Arial" w:hAnsi="Arial" w:cs="Arial"/>
          <w:b/>
          <w:bCs/>
          <w:sz w:val="22"/>
          <w:szCs w:val="22"/>
        </w:rPr>
        <w:t xml:space="preserve"> (Mounjaro</w:t>
      </w:r>
      <w:r w:rsidR="24264121" w:rsidRPr="00D080B3">
        <w:rPr>
          <w:rFonts w:ascii="Arial" w:hAnsi="Arial" w:cs="Arial"/>
          <w:b/>
          <w:bCs/>
          <w:sz w:val="22"/>
          <w:szCs w:val="22"/>
          <w:vertAlign w:val="superscript"/>
        </w:rPr>
        <w:t>®</w:t>
      </w:r>
      <w:r w:rsidR="24264121" w:rsidRPr="00D080B3">
        <w:rPr>
          <w:rFonts w:ascii="Arial" w:hAnsi="Arial" w:cs="Arial"/>
          <w:b/>
          <w:bCs/>
          <w:sz w:val="22"/>
          <w:szCs w:val="22"/>
        </w:rPr>
        <w:t>)</w:t>
      </w:r>
      <w:r w:rsidRPr="00D080B3">
        <w:rPr>
          <w:rFonts w:ascii="Arial" w:hAnsi="Arial" w:cs="Arial"/>
          <w:b/>
          <w:bCs/>
          <w:sz w:val="22"/>
          <w:szCs w:val="22"/>
        </w:rPr>
        <w:t xml:space="preserve"> were recently approved by LSCMMG for</w:t>
      </w:r>
      <w:r w:rsidR="034D79D7" w:rsidRPr="00D080B3">
        <w:rPr>
          <w:rFonts w:ascii="Arial" w:hAnsi="Arial" w:cs="Arial"/>
          <w:b/>
          <w:bCs/>
          <w:sz w:val="22"/>
          <w:szCs w:val="22"/>
        </w:rPr>
        <w:t xml:space="preserve"> the management of </w:t>
      </w:r>
      <w:r w:rsidRPr="00D080B3">
        <w:rPr>
          <w:rFonts w:ascii="Arial" w:hAnsi="Arial" w:cs="Arial"/>
          <w:b/>
          <w:bCs/>
          <w:sz w:val="22"/>
          <w:szCs w:val="22"/>
        </w:rPr>
        <w:t>Type 2 Diabetes in line with</w:t>
      </w:r>
      <w:r w:rsidR="5332942F" w:rsidRPr="00D080B3">
        <w:rPr>
          <w:rFonts w:ascii="Arial" w:hAnsi="Arial" w:cs="Arial"/>
          <w:b/>
          <w:bCs/>
          <w:sz w:val="22"/>
          <w:szCs w:val="22"/>
        </w:rPr>
        <w:t xml:space="preserve"> NICE TA924</w:t>
      </w:r>
      <w:r w:rsidR="0F0765A2" w:rsidRPr="00D080B3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Pr="00D080B3">
        <w:rPr>
          <w:rFonts w:ascii="Arial" w:hAnsi="Arial" w:cs="Arial"/>
          <w:b/>
          <w:bCs/>
          <w:sz w:val="22"/>
          <w:szCs w:val="22"/>
        </w:rPr>
        <w:t xml:space="preserve"> and criteria agreed locally by specialists. </w:t>
      </w:r>
      <w:r w:rsidRPr="00D080B3">
        <w:rPr>
          <w:rFonts w:ascii="Arial" w:hAnsi="Arial" w:cs="Arial"/>
          <w:sz w:val="22"/>
          <w:szCs w:val="22"/>
        </w:rPr>
        <w:t> </w:t>
      </w:r>
    </w:p>
    <w:p w14:paraId="5F1CD22D" w14:textId="3EA730DE" w:rsidR="002B15F1" w:rsidRPr="002B15F1" w:rsidRDefault="007814FF" w:rsidP="00D080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080B3">
        <w:rPr>
          <w:rFonts w:ascii="Arial" w:hAnsi="Arial" w:cs="Arial"/>
          <w:sz w:val="22"/>
          <w:szCs w:val="22"/>
        </w:rPr>
        <w:t xml:space="preserve">It </w:t>
      </w:r>
      <w:r w:rsidR="002B15F1" w:rsidRPr="00D080B3">
        <w:rPr>
          <w:rFonts w:ascii="Arial" w:hAnsi="Arial" w:cs="Arial"/>
          <w:sz w:val="22"/>
          <w:szCs w:val="22"/>
        </w:rPr>
        <w:t>has a GREEN restricted RAG rating</w:t>
      </w:r>
      <w:r w:rsidR="0FA936E6" w:rsidRPr="00D080B3">
        <w:rPr>
          <w:rFonts w:ascii="Arial" w:hAnsi="Arial" w:cs="Arial"/>
          <w:sz w:val="22"/>
          <w:szCs w:val="22"/>
        </w:rPr>
        <w:t xml:space="preserve"> and</w:t>
      </w:r>
      <w:r w:rsidR="7BCD3AB5" w:rsidRPr="00D080B3">
        <w:rPr>
          <w:rFonts w:ascii="Arial" w:hAnsi="Arial" w:cs="Arial"/>
          <w:sz w:val="22"/>
          <w:szCs w:val="22"/>
        </w:rPr>
        <w:t xml:space="preserve"> valuable information </w:t>
      </w:r>
      <w:r w:rsidR="3DAF6984" w:rsidRPr="00D080B3">
        <w:rPr>
          <w:rFonts w:ascii="Arial" w:hAnsi="Arial" w:cs="Arial"/>
          <w:sz w:val="22"/>
          <w:szCs w:val="22"/>
        </w:rPr>
        <w:t>such as</w:t>
      </w:r>
      <w:r w:rsidR="7BCD3AB5" w:rsidRPr="00D080B3">
        <w:rPr>
          <w:rFonts w:ascii="Arial" w:hAnsi="Arial" w:cs="Arial"/>
          <w:sz w:val="22"/>
          <w:szCs w:val="22"/>
        </w:rPr>
        <w:t xml:space="preserve"> which patients are most suitable, monitoring requirements, discontinuation criteria and deprescribing of other hypoglycaemic agents can be found at </w:t>
      </w:r>
      <w:hyperlink r:id="rId11">
        <w:r w:rsidR="7BCD3AB5" w:rsidRPr="00D080B3">
          <w:rPr>
            <w:rStyle w:val="Hyperlink"/>
            <w:rFonts w:ascii="Arial" w:hAnsi="Arial" w:cs="Arial"/>
            <w:sz w:val="22"/>
            <w:szCs w:val="22"/>
          </w:rPr>
          <w:t>https://www.lancsmmg.nhs.uk/medicines-library/tirzepatide-for-type-2-diabetes/#gsc.tab=0</w:t>
        </w:r>
      </w:hyperlink>
    </w:p>
    <w:p w14:paraId="408D031B" w14:textId="332D05FA" w:rsidR="002B15F1" w:rsidRPr="002B15F1" w:rsidRDefault="002B15F1" w:rsidP="00D080B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080B3">
        <w:rPr>
          <w:rFonts w:ascii="Arial" w:hAnsi="Arial" w:cs="Arial"/>
          <w:sz w:val="22"/>
          <w:szCs w:val="22"/>
        </w:rPr>
        <w:t xml:space="preserve">In addition, there is a useful </w:t>
      </w:r>
      <w:r w:rsidR="570C43D3" w:rsidRPr="00D080B3">
        <w:rPr>
          <w:rFonts w:ascii="Arial" w:hAnsi="Arial" w:cs="Arial"/>
          <w:sz w:val="22"/>
          <w:szCs w:val="22"/>
        </w:rPr>
        <w:t xml:space="preserve">LSCMMG </w:t>
      </w:r>
      <w:r w:rsidRPr="00D080B3">
        <w:rPr>
          <w:rFonts w:ascii="Arial" w:hAnsi="Arial" w:cs="Arial"/>
          <w:sz w:val="22"/>
          <w:szCs w:val="22"/>
        </w:rPr>
        <w:t xml:space="preserve">position statement </w:t>
      </w:r>
      <w:hyperlink r:id="rId12">
        <w:r w:rsidR="1F4B43B3" w:rsidRPr="00D080B3">
          <w:rPr>
            <w:rStyle w:val="Hyperlink"/>
            <w:rFonts w:ascii="Arial" w:hAnsi="Arial" w:cs="Arial"/>
            <w:sz w:val="22"/>
            <w:szCs w:val="22"/>
          </w:rPr>
          <w:t>https://www.lancsmmg.nhs.uk/media/1866/tirzepatide-for-type-2-diabetes-position-statement-approved-mar24.pdf</w:t>
        </w:r>
      </w:hyperlink>
      <w:r w:rsidRPr="00D080B3">
        <w:rPr>
          <w:rFonts w:ascii="Arial" w:hAnsi="Arial" w:cs="Arial"/>
          <w:sz w:val="22"/>
          <w:szCs w:val="22"/>
        </w:rPr>
        <w:t> </w:t>
      </w:r>
    </w:p>
    <w:p w14:paraId="7CBCF1A1" w14:textId="30C82C98" w:rsidR="002B15F1" w:rsidRPr="002B15F1" w:rsidRDefault="002B15F1" w:rsidP="00D080B3">
      <w:pPr>
        <w:spacing w:after="120"/>
        <w:rPr>
          <w:rFonts w:ascii="Arial" w:hAnsi="Arial" w:cs="Arial"/>
          <w:color w:val="ED0000"/>
          <w:sz w:val="22"/>
          <w:szCs w:val="22"/>
        </w:rPr>
      </w:pPr>
      <w:r w:rsidRPr="00D080B3">
        <w:rPr>
          <w:rFonts w:ascii="Arial" w:hAnsi="Arial" w:cs="Arial"/>
          <w:b/>
          <w:bCs/>
          <w:color w:val="ED0000"/>
          <w:sz w:val="22"/>
          <w:szCs w:val="22"/>
        </w:rPr>
        <w:t xml:space="preserve">Each tirzepatide multi-dose pre-filled </w:t>
      </w:r>
      <w:proofErr w:type="spellStart"/>
      <w:r w:rsidRPr="00D080B3">
        <w:rPr>
          <w:rFonts w:ascii="Arial" w:hAnsi="Arial" w:cs="Arial"/>
          <w:b/>
          <w:bCs/>
          <w:color w:val="ED0000"/>
          <w:sz w:val="22"/>
          <w:szCs w:val="22"/>
        </w:rPr>
        <w:t>KwikPen</w:t>
      </w:r>
      <w:proofErr w:type="spellEnd"/>
      <w:r w:rsidRPr="00D080B3">
        <w:rPr>
          <w:rFonts w:ascii="Arial" w:hAnsi="Arial" w:cs="Arial"/>
          <w:b/>
          <w:bCs/>
          <w:color w:val="ED0000"/>
          <w:sz w:val="22"/>
          <w:szCs w:val="22"/>
        </w:rPr>
        <w:t xml:space="preserve"> </w:t>
      </w:r>
      <w:r w:rsidR="19AB9A7B" w:rsidRPr="00D080B3">
        <w:rPr>
          <w:rFonts w:ascii="Arial" w:hAnsi="Arial" w:cs="Arial"/>
          <w:b/>
          <w:bCs/>
          <w:color w:val="ED0000"/>
          <w:sz w:val="22"/>
          <w:szCs w:val="22"/>
        </w:rPr>
        <w:t>(Mounjaro</w:t>
      </w:r>
      <w:r w:rsidR="19AB9A7B" w:rsidRPr="00D080B3">
        <w:rPr>
          <w:rFonts w:ascii="Arial" w:hAnsi="Arial" w:cs="Arial"/>
          <w:b/>
          <w:bCs/>
          <w:color w:val="ED0000"/>
          <w:sz w:val="22"/>
          <w:szCs w:val="22"/>
          <w:vertAlign w:val="superscript"/>
        </w:rPr>
        <w:t>®</w:t>
      </w:r>
      <w:r w:rsidR="19AB9A7B" w:rsidRPr="00D080B3">
        <w:rPr>
          <w:rFonts w:ascii="Arial" w:hAnsi="Arial" w:cs="Arial"/>
          <w:b/>
          <w:bCs/>
          <w:color w:val="ED0000"/>
          <w:sz w:val="22"/>
          <w:szCs w:val="22"/>
        </w:rPr>
        <w:t xml:space="preserve">) </w:t>
      </w:r>
      <w:r w:rsidRPr="00D080B3">
        <w:rPr>
          <w:rFonts w:ascii="Arial" w:hAnsi="Arial" w:cs="Arial"/>
          <w:b/>
          <w:bCs/>
          <w:color w:val="ED0000"/>
          <w:sz w:val="22"/>
          <w:szCs w:val="22"/>
        </w:rPr>
        <w:t>contains four x 0.6ml fixed doses, one dose to be administered weekly, after which the pen should be disposed of.</w:t>
      </w:r>
      <w:r w:rsidRPr="00D080B3">
        <w:rPr>
          <w:rFonts w:ascii="Arial" w:hAnsi="Arial" w:cs="Arial"/>
          <w:color w:val="ED0000"/>
          <w:sz w:val="22"/>
          <w:szCs w:val="22"/>
        </w:rPr>
        <w:t> </w:t>
      </w:r>
    </w:p>
    <w:p w14:paraId="778EB0FC" w14:textId="77777777" w:rsidR="002B15F1" w:rsidRPr="002B15F1" w:rsidRDefault="002B15F1" w:rsidP="002B15F1">
      <w:pPr>
        <w:numPr>
          <w:ilvl w:val="0"/>
          <w:numId w:val="12"/>
        </w:numPr>
        <w:spacing w:after="120"/>
        <w:rPr>
          <w:rFonts w:ascii="Arial" w:hAnsi="Arial" w:cs="Arial"/>
          <w:sz w:val="22"/>
          <w:szCs w:val="22"/>
        </w:rPr>
      </w:pPr>
      <w:r w:rsidRPr="002B15F1">
        <w:rPr>
          <w:rFonts w:ascii="Arial" w:hAnsi="Arial" w:cs="Arial"/>
          <w:b/>
          <w:bCs/>
          <w:sz w:val="22"/>
          <w:szCs w:val="22"/>
        </w:rPr>
        <w:t xml:space="preserve">Only one pen should be prescribed every four weeks. </w:t>
      </w:r>
      <w:r w:rsidRPr="002B15F1">
        <w:rPr>
          <w:rFonts w:ascii="Arial" w:hAnsi="Arial" w:cs="Arial"/>
          <w:sz w:val="22"/>
          <w:szCs w:val="22"/>
        </w:rPr>
        <w:t>Prescribing reports indicate that in some instances four pens per month are being prescribed rather than one pen.  </w:t>
      </w:r>
    </w:p>
    <w:p w14:paraId="3828AB5C" w14:textId="77777777" w:rsidR="002B15F1" w:rsidRPr="002B15F1" w:rsidRDefault="002B15F1" w:rsidP="002B15F1">
      <w:pPr>
        <w:numPr>
          <w:ilvl w:val="0"/>
          <w:numId w:val="13"/>
        </w:numPr>
        <w:spacing w:after="120"/>
        <w:rPr>
          <w:rFonts w:ascii="Arial" w:hAnsi="Arial" w:cs="Arial"/>
          <w:sz w:val="22"/>
          <w:szCs w:val="22"/>
        </w:rPr>
      </w:pPr>
      <w:r w:rsidRPr="002B15F1">
        <w:rPr>
          <w:rFonts w:ascii="Arial" w:hAnsi="Arial" w:cs="Arial"/>
          <w:sz w:val="22"/>
          <w:szCs w:val="22"/>
        </w:rPr>
        <w:t>Each pen costs £92 - £122 depending on strength. </w:t>
      </w:r>
    </w:p>
    <w:p w14:paraId="0B42ACFC" w14:textId="77777777" w:rsidR="002B15F1" w:rsidRPr="002B15F1" w:rsidRDefault="002B15F1" w:rsidP="002B15F1">
      <w:pPr>
        <w:numPr>
          <w:ilvl w:val="0"/>
          <w:numId w:val="14"/>
        </w:numPr>
        <w:spacing w:after="120"/>
        <w:rPr>
          <w:rFonts w:ascii="Arial" w:hAnsi="Arial" w:cs="Arial"/>
          <w:sz w:val="22"/>
          <w:szCs w:val="22"/>
        </w:rPr>
      </w:pPr>
      <w:r w:rsidRPr="002B15F1">
        <w:rPr>
          <w:rFonts w:ascii="Arial" w:hAnsi="Arial" w:cs="Arial"/>
          <w:sz w:val="22"/>
          <w:szCs w:val="22"/>
        </w:rPr>
        <w:t>There are six available strengths of tirzepatide pre-filled pen: 2.5mg/0.6ml, 5mg/0.6ml, 7.5mg/0.6ml, 10mg/0.6ml, 12.5mg/0.6ml and 15mg/0.6ml. </w:t>
      </w:r>
    </w:p>
    <w:p w14:paraId="4ECF6553" w14:textId="64CE25B7" w:rsidR="002B15F1" w:rsidRPr="002B15F1" w:rsidRDefault="002B15F1" w:rsidP="00D080B3">
      <w:pPr>
        <w:numPr>
          <w:ilvl w:val="0"/>
          <w:numId w:val="15"/>
        </w:numPr>
        <w:spacing w:after="120"/>
        <w:rPr>
          <w:rFonts w:ascii="Arial" w:hAnsi="Arial" w:cs="Arial"/>
          <w:sz w:val="22"/>
          <w:szCs w:val="22"/>
        </w:rPr>
      </w:pPr>
      <w:r w:rsidRPr="00D080B3">
        <w:rPr>
          <w:rFonts w:ascii="Arial" w:hAnsi="Arial" w:cs="Arial"/>
          <w:sz w:val="22"/>
          <w:szCs w:val="22"/>
        </w:rPr>
        <w:t>The starting dose of tirzepatide is 2.5 mg once weekly. After 4 weeks, the dose should be increased to 5 mg once weekly. If needed, dose increases can be made in 2.5 mg increments after a minimum of 4 weeks on the current dose. The maximum dose is 15 mg once weekly.</w:t>
      </w:r>
      <w:r w:rsidR="1956DB27" w:rsidRPr="00D080B3">
        <w:rPr>
          <w:rFonts w:ascii="Arial" w:hAnsi="Arial" w:cs="Arial"/>
          <w:sz w:val="22"/>
          <w:szCs w:val="22"/>
          <w:vertAlign w:val="superscript"/>
        </w:rPr>
        <w:t>2</w:t>
      </w:r>
      <w:r w:rsidRPr="00D080B3">
        <w:rPr>
          <w:rFonts w:ascii="Arial" w:hAnsi="Arial" w:cs="Arial"/>
          <w:sz w:val="22"/>
          <w:szCs w:val="22"/>
        </w:rPr>
        <w:t> When titrating the dose, prescribe the next available strength of pen. </w:t>
      </w:r>
    </w:p>
    <w:p w14:paraId="056EEF9B" w14:textId="77777777" w:rsidR="002B15F1" w:rsidRPr="002B15F1" w:rsidRDefault="002B15F1" w:rsidP="002B15F1">
      <w:pPr>
        <w:spacing w:after="120"/>
        <w:rPr>
          <w:rFonts w:ascii="Arial" w:hAnsi="Arial" w:cs="Arial"/>
          <w:sz w:val="22"/>
          <w:szCs w:val="22"/>
        </w:rPr>
      </w:pPr>
      <w:r w:rsidRPr="002B15F1">
        <w:rPr>
          <w:rFonts w:ascii="Arial" w:hAnsi="Arial" w:cs="Arial"/>
          <w:b/>
          <w:bCs/>
          <w:sz w:val="22"/>
          <w:szCs w:val="22"/>
        </w:rPr>
        <w:t>Please ensure all clinicians who manage and/or prescribe medication for patients with Type 2 diabetes mellitus are aware of this information and that patients read the patient information leaflet and instructions for use guide in the useful resources section below.</w:t>
      </w:r>
      <w:r w:rsidRPr="002B15F1">
        <w:rPr>
          <w:rFonts w:ascii="Arial" w:hAnsi="Arial" w:cs="Arial"/>
          <w:sz w:val="22"/>
          <w:szCs w:val="22"/>
        </w:rPr>
        <w:t> </w:t>
      </w:r>
    </w:p>
    <w:p w14:paraId="0BEAC79B" w14:textId="77777777" w:rsidR="002B15F1" w:rsidRPr="002B15F1" w:rsidRDefault="002B15F1" w:rsidP="002B15F1">
      <w:pPr>
        <w:spacing w:after="120"/>
        <w:rPr>
          <w:rFonts w:ascii="Arial" w:hAnsi="Arial" w:cs="Arial"/>
          <w:sz w:val="22"/>
          <w:szCs w:val="22"/>
        </w:rPr>
      </w:pPr>
      <w:r w:rsidRPr="00D080B3">
        <w:rPr>
          <w:rFonts w:ascii="Arial" w:hAnsi="Arial" w:cs="Arial"/>
          <w:b/>
          <w:bCs/>
          <w:sz w:val="22"/>
          <w:szCs w:val="22"/>
        </w:rPr>
        <w:t>Reference</w:t>
      </w:r>
      <w:r w:rsidRPr="00D080B3">
        <w:rPr>
          <w:rFonts w:ascii="Arial" w:hAnsi="Arial" w:cs="Arial"/>
          <w:sz w:val="22"/>
          <w:szCs w:val="22"/>
        </w:rPr>
        <w:t>: </w:t>
      </w:r>
    </w:p>
    <w:p w14:paraId="0B0B2573" w14:textId="2A71B6AD" w:rsidR="41EB04A8" w:rsidRDefault="41EB04A8" w:rsidP="00D080B3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D080B3">
        <w:rPr>
          <w:rFonts w:ascii="Arial" w:hAnsi="Arial" w:cs="Arial"/>
          <w:sz w:val="22"/>
          <w:szCs w:val="22"/>
        </w:rPr>
        <w:t xml:space="preserve">NICE </w:t>
      </w:r>
      <w:r w:rsidR="5B4386A1" w:rsidRPr="00D080B3">
        <w:rPr>
          <w:rFonts w:ascii="Arial" w:hAnsi="Arial" w:cs="Arial"/>
          <w:sz w:val="22"/>
          <w:szCs w:val="22"/>
        </w:rPr>
        <w:t>Tirzepatide for Treating Type 2 Diabetes Technology Appraisal (</w:t>
      </w:r>
      <w:r w:rsidRPr="00D080B3">
        <w:rPr>
          <w:rFonts w:ascii="Arial" w:hAnsi="Arial" w:cs="Arial"/>
          <w:sz w:val="22"/>
          <w:szCs w:val="22"/>
        </w:rPr>
        <w:t>TA924</w:t>
      </w:r>
      <w:r w:rsidR="4B5A3E3B" w:rsidRPr="00D080B3">
        <w:rPr>
          <w:rFonts w:ascii="Arial" w:hAnsi="Arial" w:cs="Arial"/>
          <w:sz w:val="22"/>
          <w:szCs w:val="22"/>
        </w:rPr>
        <w:t>)</w:t>
      </w:r>
      <w:r w:rsidRPr="00D080B3">
        <w:rPr>
          <w:rFonts w:ascii="Arial" w:hAnsi="Arial" w:cs="Arial"/>
          <w:sz w:val="22"/>
          <w:szCs w:val="22"/>
        </w:rPr>
        <w:t xml:space="preserve"> accessed 12/9/24 at this link </w:t>
      </w:r>
      <w:hyperlink r:id="rId13">
        <w:r w:rsidR="35B91982" w:rsidRPr="00D080B3">
          <w:rPr>
            <w:rStyle w:val="Hyperlink"/>
            <w:rFonts w:ascii="Arial" w:hAnsi="Arial" w:cs="Arial"/>
            <w:sz w:val="22"/>
            <w:szCs w:val="22"/>
          </w:rPr>
          <w:t>https://www.nice.org.uk/guidance/ta924/chapter/1-Recommendations</w:t>
        </w:r>
      </w:hyperlink>
      <w:r w:rsidR="35B91982" w:rsidRPr="00D080B3">
        <w:rPr>
          <w:rFonts w:ascii="Arial" w:hAnsi="Arial" w:cs="Arial"/>
          <w:sz w:val="22"/>
          <w:szCs w:val="22"/>
        </w:rPr>
        <w:t> </w:t>
      </w:r>
    </w:p>
    <w:p w14:paraId="7778F3BD" w14:textId="7ACF9D64" w:rsidR="002B15F1" w:rsidRPr="002B15F1" w:rsidRDefault="132A9D31" w:rsidP="002B15F1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 w:rsidRPr="00D080B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</w:t>
      </w:r>
      <w:r w:rsidR="37EAC4B2" w:rsidRPr="00D080B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ummary of </w:t>
      </w:r>
      <w:r w:rsidRPr="00D080B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</w:t>
      </w:r>
      <w:r w:rsidR="48D920EB" w:rsidRPr="00D080B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roduct </w:t>
      </w:r>
      <w:r w:rsidRPr="00D080B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</w:t>
      </w:r>
      <w:r w:rsidR="4FD88D43" w:rsidRPr="00D080B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haracteristics (SPC)</w:t>
      </w:r>
      <w:r w:rsidRPr="00D080B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accessed 12/9/24 at this link</w:t>
      </w:r>
      <w:r w:rsidRPr="00D080B3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hyperlink r:id="rId14">
        <w:r w:rsidR="49264627" w:rsidRPr="00D080B3">
          <w:rPr>
            <w:rStyle w:val="Hyperlink"/>
            <w:rFonts w:ascii="Arial" w:hAnsi="Arial" w:cs="Arial"/>
            <w:sz w:val="22"/>
            <w:szCs w:val="22"/>
          </w:rPr>
          <w:t>https://www.medicines.org.uk/emc/product/15481/smpc</w:t>
        </w:r>
      </w:hyperlink>
      <w:r w:rsidR="002B15F1" w:rsidRPr="00D080B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2B89FA" w14:textId="77777777" w:rsidR="002B15F1" w:rsidRPr="002B15F1" w:rsidRDefault="002B15F1" w:rsidP="002B15F1">
      <w:pPr>
        <w:spacing w:after="120"/>
        <w:rPr>
          <w:rFonts w:ascii="Arial" w:hAnsi="Arial" w:cs="Arial"/>
          <w:sz w:val="22"/>
          <w:szCs w:val="22"/>
        </w:rPr>
      </w:pPr>
      <w:r w:rsidRPr="002B15F1">
        <w:rPr>
          <w:rFonts w:ascii="Arial" w:hAnsi="Arial" w:cs="Arial"/>
          <w:b/>
          <w:bCs/>
          <w:sz w:val="22"/>
          <w:szCs w:val="22"/>
        </w:rPr>
        <w:t>Useful Resources:</w:t>
      </w:r>
      <w:r w:rsidRPr="002B15F1">
        <w:rPr>
          <w:rFonts w:ascii="Arial" w:hAnsi="Arial" w:cs="Arial"/>
          <w:sz w:val="22"/>
          <w:szCs w:val="22"/>
        </w:rPr>
        <w:t> </w:t>
      </w:r>
    </w:p>
    <w:p w14:paraId="1FD2D10D" w14:textId="6BC519B0" w:rsidR="00727D18" w:rsidRPr="00727D18" w:rsidRDefault="002B15F1" w:rsidP="00D080B3">
      <w:pPr>
        <w:spacing w:after="0"/>
        <w:rPr>
          <w:rFonts w:ascii="Arial" w:hAnsi="Arial" w:cs="Arial"/>
          <w:sz w:val="22"/>
          <w:szCs w:val="22"/>
        </w:rPr>
      </w:pPr>
      <w:r w:rsidRPr="00D080B3">
        <w:rPr>
          <w:rFonts w:ascii="Arial" w:hAnsi="Arial" w:cs="Arial"/>
          <w:b/>
          <w:bCs/>
          <w:sz w:val="22"/>
          <w:szCs w:val="22"/>
        </w:rPr>
        <w:t>Patient information leaflet</w:t>
      </w:r>
      <w:r w:rsidR="2A41CA3C" w:rsidRPr="00D080B3">
        <w:rPr>
          <w:rFonts w:ascii="Arial" w:hAnsi="Arial" w:cs="Arial"/>
          <w:sz w:val="22"/>
          <w:szCs w:val="22"/>
        </w:rPr>
        <w:t xml:space="preserve"> accessed 1</w:t>
      </w:r>
      <w:r w:rsidR="4CE63DED" w:rsidRPr="00D080B3">
        <w:rPr>
          <w:rFonts w:ascii="Arial" w:hAnsi="Arial" w:cs="Arial"/>
          <w:sz w:val="22"/>
          <w:szCs w:val="22"/>
        </w:rPr>
        <w:t>2</w:t>
      </w:r>
      <w:r w:rsidR="2A41CA3C" w:rsidRPr="00D080B3">
        <w:rPr>
          <w:rFonts w:ascii="Arial" w:hAnsi="Arial" w:cs="Arial"/>
          <w:sz w:val="22"/>
          <w:szCs w:val="22"/>
        </w:rPr>
        <w:t>/9/24</w:t>
      </w:r>
      <w:r w:rsidR="75E46E23" w:rsidRPr="00D080B3">
        <w:rPr>
          <w:rFonts w:ascii="Arial" w:hAnsi="Arial" w:cs="Arial"/>
          <w:sz w:val="22"/>
          <w:szCs w:val="22"/>
        </w:rPr>
        <w:t xml:space="preserve"> at this link</w:t>
      </w:r>
      <w:r w:rsidR="2A41CA3C" w:rsidRPr="00D080B3">
        <w:rPr>
          <w:rFonts w:ascii="Arial" w:hAnsi="Arial" w:cs="Arial"/>
          <w:sz w:val="22"/>
          <w:szCs w:val="22"/>
        </w:rPr>
        <w:t> </w:t>
      </w:r>
      <w:hyperlink r:id="rId15">
        <w:r w:rsidR="00017BE2" w:rsidRPr="00D080B3">
          <w:rPr>
            <w:rStyle w:val="Hyperlink"/>
            <w:rFonts w:ascii="Arial" w:hAnsi="Arial" w:cs="Arial"/>
            <w:sz w:val="22"/>
            <w:szCs w:val="22"/>
          </w:rPr>
          <w:t>https://www.medicines.org.uk/emc/files/pil.15484.pdf</w:t>
        </w:r>
      </w:hyperlink>
      <w:r w:rsidRPr="00D080B3">
        <w:rPr>
          <w:rFonts w:ascii="Arial" w:hAnsi="Arial" w:cs="Arial"/>
          <w:sz w:val="22"/>
          <w:szCs w:val="22"/>
        </w:rPr>
        <w:t xml:space="preserve"> </w:t>
      </w:r>
    </w:p>
    <w:p w14:paraId="6BA43585" w14:textId="6EC016CF" w:rsidR="00727D18" w:rsidRPr="00727D18" w:rsidRDefault="002B15F1" w:rsidP="00D080B3">
      <w:pPr>
        <w:spacing w:after="0"/>
        <w:rPr>
          <w:rFonts w:ascii="Arial" w:hAnsi="Arial" w:cs="Arial"/>
          <w:sz w:val="22"/>
          <w:szCs w:val="22"/>
        </w:rPr>
      </w:pPr>
      <w:r w:rsidRPr="00D080B3">
        <w:rPr>
          <w:rFonts w:ascii="Arial" w:hAnsi="Arial" w:cs="Arial"/>
          <w:b/>
          <w:bCs/>
          <w:sz w:val="22"/>
          <w:szCs w:val="22"/>
        </w:rPr>
        <w:t>Instructions for use guide</w:t>
      </w:r>
      <w:r w:rsidR="6DA98B34" w:rsidRPr="00D080B3">
        <w:rPr>
          <w:rFonts w:ascii="Arial" w:hAnsi="Arial" w:cs="Arial"/>
          <w:sz w:val="22"/>
          <w:szCs w:val="22"/>
        </w:rPr>
        <w:t xml:space="preserve"> which contains information on how to inject the medication accessed 1</w:t>
      </w:r>
      <w:r w:rsidR="1BF9A82E" w:rsidRPr="00D080B3">
        <w:rPr>
          <w:rFonts w:ascii="Arial" w:hAnsi="Arial" w:cs="Arial"/>
          <w:sz w:val="22"/>
          <w:szCs w:val="22"/>
        </w:rPr>
        <w:t>2</w:t>
      </w:r>
      <w:r w:rsidR="6DA98B34" w:rsidRPr="00D080B3">
        <w:rPr>
          <w:rFonts w:ascii="Arial" w:hAnsi="Arial" w:cs="Arial"/>
          <w:sz w:val="22"/>
          <w:szCs w:val="22"/>
        </w:rPr>
        <w:t>/9/24</w:t>
      </w:r>
      <w:r w:rsidR="7FA9470B" w:rsidRPr="00D080B3">
        <w:rPr>
          <w:rFonts w:ascii="Arial" w:hAnsi="Arial" w:cs="Arial"/>
          <w:sz w:val="22"/>
          <w:szCs w:val="22"/>
        </w:rPr>
        <w:t xml:space="preserve"> at this link</w:t>
      </w:r>
      <w:r w:rsidR="6DA98B34" w:rsidRPr="00D080B3">
        <w:rPr>
          <w:rFonts w:ascii="Arial" w:hAnsi="Arial" w:cs="Arial"/>
          <w:sz w:val="22"/>
          <w:szCs w:val="22"/>
        </w:rPr>
        <w:t> </w:t>
      </w:r>
      <w:hyperlink r:id="rId16">
        <w:r w:rsidR="33FD18B1" w:rsidRPr="00D080B3">
          <w:rPr>
            <w:rStyle w:val="Hyperlink"/>
            <w:rFonts w:ascii="Arial" w:hAnsi="Arial" w:cs="Arial"/>
            <w:sz w:val="22"/>
            <w:szCs w:val="22"/>
          </w:rPr>
          <w:t>https://www.medicines.org.uk/emc/files/usermanual.15484.pdf</w:t>
        </w:r>
      </w:hyperlink>
      <w:r w:rsidRPr="00D080B3">
        <w:rPr>
          <w:rFonts w:ascii="Arial" w:hAnsi="Arial" w:cs="Arial"/>
          <w:sz w:val="22"/>
          <w:szCs w:val="22"/>
        </w:rPr>
        <w:t xml:space="preserve"> </w:t>
      </w:r>
    </w:p>
    <w:p w14:paraId="67A32831" w14:textId="69A05EE5" w:rsidR="00727D18" w:rsidRPr="00727D18" w:rsidRDefault="002B15F1" w:rsidP="00D080B3">
      <w:pPr>
        <w:spacing w:after="120"/>
        <w:rPr>
          <w:rFonts w:ascii="Arial" w:hAnsi="Arial" w:cs="Arial"/>
          <w:sz w:val="22"/>
          <w:szCs w:val="22"/>
        </w:rPr>
      </w:pPr>
      <w:r w:rsidRPr="00D080B3">
        <w:rPr>
          <w:rFonts w:ascii="Arial" w:hAnsi="Arial" w:cs="Arial"/>
          <w:b/>
          <w:bCs/>
          <w:sz w:val="22"/>
          <w:szCs w:val="22"/>
        </w:rPr>
        <w:t>UK Medicines Information regarding short supplies of GLP-1 receptor agonists</w:t>
      </w:r>
      <w:r w:rsidRPr="00D080B3">
        <w:rPr>
          <w:rFonts w:ascii="Arial" w:hAnsi="Arial" w:cs="Arial"/>
          <w:sz w:val="22"/>
          <w:szCs w:val="22"/>
        </w:rPr>
        <w:t xml:space="preserve"> </w:t>
      </w:r>
      <w:r w:rsidR="43CD7F41" w:rsidRPr="00D080B3">
        <w:rPr>
          <w:rFonts w:ascii="Arial" w:hAnsi="Arial" w:cs="Arial"/>
          <w:sz w:val="22"/>
          <w:szCs w:val="22"/>
        </w:rPr>
        <w:t>- requires login details – accessed 1</w:t>
      </w:r>
      <w:r w:rsidR="03B02F14" w:rsidRPr="00D080B3">
        <w:rPr>
          <w:rFonts w:ascii="Arial" w:hAnsi="Arial" w:cs="Arial"/>
          <w:sz w:val="22"/>
          <w:szCs w:val="22"/>
        </w:rPr>
        <w:t>2</w:t>
      </w:r>
      <w:r w:rsidR="43CD7F41" w:rsidRPr="00D080B3">
        <w:rPr>
          <w:rFonts w:ascii="Arial" w:hAnsi="Arial" w:cs="Arial"/>
          <w:sz w:val="22"/>
          <w:szCs w:val="22"/>
        </w:rPr>
        <w:t>/9/24 </w:t>
      </w:r>
      <w:r w:rsidR="0E620524" w:rsidRPr="00D080B3">
        <w:rPr>
          <w:rFonts w:ascii="Arial" w:hAnsi="Arial" w:cs="Arial"/>
          <w:sz w:val="22"/>
          <w:szCs w:val="22"/>
        </w:rPr>
        <w:t xml:space="preserve">at this </w:t>
      </w:r>
      <w:proofErr w:type="gramStart"/>
      <w:r w:rsidR="0E620524" w:rsidRPr="00D080B3">
        <w:rPr>
          <w:rFonts w:ascii="Arial" w:hAnsi="Arial" w:cs="Arial"/>
          <w:sz w:val="22"/>
          <w:szCs w:val="22"/>
        </w:rPr>
        <w:t>link</w:t>
      </w:r>
      <w:proofErr w:type="gramEnd"/>
    </w:p>
    <w:p w14:paraId="01C27CF9" w14:textId="2D814FD3" w:rsidR="00727D18" w:rsidRPr="00727D18" w:rsidRDefault="009C61F7" w:rsidP="00D080B3">
      <w:pPr>
        <w:spacing w:after="120"/>
        <w:rPr>
          <w:rFonts w:ascii="Arial" w:hAnsi="Arial" w:cs="Arial"/>
          <w:sz w:val="22"/>
          <w:szCs w:val="22"/>
          <w:lang w:eastAsia="en-US"/>
        </w:rPr>
      </w:pPr>
      <w:hyperlink r:id="rId17">
        <w:r w:rsidR="75DBF6F7" w:rsidRPr="00D080B3">
          <w:rPr>
            <w:rStyle w:val="Hyperlink"/>
            <w:rFonts w:ascii="Arial" w:hAnsi="Arial" w:cs="Arial"/>
            <w:sz w:val="22"/>
            <w:szCs w:val="22"/>
          </w:rPr>
          <w:t>https://www.sps.nhs.uk/articles/prescribing-available-glp-1-receptor-agonists/</w:t>
        </w:r>
      </w:hyperlink>
      <w:r w:rsidR="002B15F1" w:rsidRPr="00D080B3">
        <w:rPr>
          <w:rFonts w:ascii="Arial" w:hAnsi="Arial" w:cs="Arial"/>
          <w:sz w:val="22"/>
          <w:szCs w:val="22"/>
        </w:rPr>
        <w:t xml:space="preserve"> </w:t>
      </w:r>
    </w:p>
    <w:sectPr w:rsidR="00727D18" w:rsidRPr="00727D18" w:rsidSect="004644FE">
      <w:headerReference w:type="default" r:id="rId18"/>
      <w:footerReference w:type="default" r:id="rId19"/>
      <w:pgSz w:w="11906" w:h="16838"/>
      <w:pgMar w:top="1440" w:right="1080" w:bottom="1440" w:left="108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967A" w14:textId="77777777" w:rsidR="0004319C" w:rsidRDefault="0004319C">
      <w:pPr>
        <w:spacing w:after="0" w:line="240" w:lineRule="auto"/>
      </w:pPr>
      <w:r>
        <w:separator/>
      </w:r>
    </w:p>
  </w:endnote>
  <w:endnote w:type="continuationSeparator" w:id="0">
    <w:p w14:paraId="0B426032" w14:textId="77777777" w:rsidR="0004319C" w:rsidRDefault="0004319C">
      <w:pPr>
        <w:spacing w:after="0" w:line="240" w:lineRule="auto"/>
      </w:pPr>
      <w:r>
        <w:continuationSeparator/>
      </w:r>
    </w:p>
  </w:endnote>
  <w:endnote w:type="continuationNotice" w:id="1">
    <w:p w14:paraId="6B11977A" w14:textId="77777777" w:rsidR="0004319C" w:rsidRDefault="000431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C92C" w14:textId="3A4C209F" w:rsidR="00727D18" w:rsidRPr="00EA25BC" w:rsidRDefault="00727D18" w:rsidP="00727D18">
    <w:pPr>
      <w:spacing w:after="0"/>
      <w:rPr>
        <w:rFonts w:asciiTheme="minorHAnsi" w:eastAsiaTheme="minorEastAsia" w:hAnsiTheme="minorHAnsi" w:cstheme="minorHAnsi"/>
        <w:b/>
        <w:bCs/>
        <w:sz w:val="22"/>
        <w:szCs w:val="22"/>
        <w:lang w:eastAsia="en-US"/>
      </w:rPr>
    </w:pPr>
  </w:p>
  <w:p w14:paraId="1D635F86" w14:textId="0D8320D0" w:rsidR="00727D18" w:rsidRPr="00835107" w:rsidRDefault="00D080B3" w:rsidP="00D080B3">
    <w:pPr>
      <w:spacing w:after="0" w:line="240" w:lineRule="auto"/>
      <w:rPr>
        <w:rStyle w:val="Hyperlink"/>
        <w:rFonts w:asciiTheme="minorHAnsi" w:eastAsiaTheme="minorEastAsia" w:hAnsiTheme="minorHAnsi" w:cstheme="minorBidi"/>
        <w:b/>
        <w:bCs/>
        <w:color w:val="A20000"/>
        <w:sz w:val="22"/>
        <w:szCs w:val="22"/>
        <w:lang w:eastAsia="en-US"/>
      </w:rPr>
    </w:pPr>
    <w:r w:rsidRPr="00D080B3">
      <w:rPr>
        <w:rFonts w:asciiTheme="minorHAnsi" w:eastAsiaTheme="minorEastAsia" w:hAnsiTheme="minorHAnsi" w:cstheme="minorBidi"/>
        <w:b/>
        <w:bCs/>
        <w:color w:val="A20000"/>
        <w:sz w:val="22"/>
        <w:szCs w:val="22"/>
        <w:lang w:eastAsia="en-US"/>
      </w:rPr>
      <w:t xml:space="preserve">If you have any suggestions for future topics to cover in our prescribing tips, please contact </w:t>
    </w:r>
    <w:hyperlink r:id="rId1">
      <w:r w:rsidRPr="00D080B3">
        <w:rPr>
          <w:rStyle w:val="Hyperlink"/>
          <w:rFonts w:asciiTheme="minorHAnsi" w:eastAsiaTheme="minorEastAsia" w:hAnsiTheme="minorHAnsi" w:cstheme="minorBidi"/>
          <w:b/>
          <w:bCs/>
          <w:color w:val="A20000"/>
          <w:sz w:val="22"/>
          <w:szCs w:val="22"/>
          <w:u w:val="none"/>
          <w:lang w:eastAsia="en-US"/>
        </w:rPr>
        <w:t>Nicola.schaffel@nhs.net</w:t>
      </w:r>
    </w:hyperlink>
  </w:p>
  <w:p w14:paraId="0854568C" w14:textId="77777777" w:rsidR="00727D18" w:rsidRPr="00EA25BC" w:rsidRDefault="00727D18" w:rsidP="00727D18">
    <w:pPr>
      <w:spacing w:after="0" w:line="240" w:lineRule="auto"/>
      <w:rPr>
        <w:rStyle w:val="Hyperlink"/>
        <w:rFonts w:asciiTheme="minorHAnsi" w:eastAsiaTheme="minorHAnsi" w:hAnsiTheme="minorHAnsi" w:cstheme="minorHAnsi"/>
        <w:b/>
        <w:color w:val="auto"/>
        <w:sz w:val="22"/>
        <w:szCs w:val="22"/>
        <w:u w:val="none"/>
        <w:lang w:eastAsia="en-US"/>
      </w:rPr>
    </w:pPr>
    <w:r w:rsidRPr="00EA25BC">
      <w:rPr>
        <w:rStyle w:val="Hyperlink"/>
        <w:rFonts w:asciiTheme="minorHAnsi" w:eastAsiaTheme="minorHAnsi" w:hAnsiTheme="minorHAnsi" w:cstheme="minorHAnsi"/>
        <w:b/>
        <w:color w:val="auto"/>
        <w:sz w:val="22"/>
        <w:szCs w:val="22"/>
        <w:u w:val="none"/>
        <w:lang w:eastAsia="en-US"/>
      </w:rPr>
      <w:t>All content accurate and correct on the date of issue of this tip.</w:t>
    </w:r>
  </w:p>
  <w:p w14:paraId="782BF7D7" w14:textId="77777777" w:rsidR="00727D18" w:rsidRDefault="00727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4A15" w14:textId="77777777" w:rsidR="0004319C" w:rsidRDefault="0004319C">
      <w:pPr>
        <w:spacing w:after="0" w:line="240" w:lineRule="auto"/>
      </w:pPr>
      <w:r>
        <w:separator/>
      </w:r>
    </w:p>
  </w:footnote>
  <w:footnote w:type="continuationSeparator" w:id="0">
    <w:p w14:paraId="396F5784" w14:textId="77777777" w:rsidR="0004319C" w:rsidRDefault="0004319C">
      <w:pPr>
        <w:spacing w:after="0" w:line="240" w:lineRule="auto"/>
      </w:pPr>
      <w:r>
        <w:continuationSeparator/>
      </w:r>
    </w:p>
  </w:footnote>
  <w:footnote w:type="continuationNotice" w:id="1">
    <w:p w14:paraId="7F30D057" w14:textId="77777777" w:rsidR="0004319C" w:rsidRDefault="000431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76ED" w14:textId="0A6E123A" w:rsidR="00305C95" w:rsidRPr="0042428A" w:rsidRDefault="00C001C1" w:rsidP="00D37948">
    <w:pPr>
      <w:pStyle w:val="Header"/>
      <w:spacing w:after="0" w:line="240" w:lineRule="auto"/>
      <w:jc w:val="both"/>
      <w:rPr>
        <w:rFonts w:ascii="Arial" w:hAnsi="Arial" w:cs="Arial"/>
        <w:sz w:val="20"/>
        <w:szCs w:val="20"/>
      </w:rPr>
    </w:pPr>
    <w:r w:rsidRPr="00886464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1" behindDoc="1" locked="0" layoutInCell="1" allowOverlap="1" wp14:anchorId="16F416FE" wp14:editId="283502E1">
          <wp:simplePos x="0" y="0"/>
          <wp:positionH relativeFrom="column">
            <wp:posOffset>4954270</wp:posOffset>
          </wp:positionH>
          <wp:positionV relativeFrom="paragraph">
            <wp:posOffset>8890</wp:posOffset>
          </wp:positionV>
          <wp:extent cx="920979" cy="601926"/>
          <wp:effectExtent l="0" t="0" r="0" b="8255"/>
          <wp:wrapNone/>
          <wp:docPr id="361248214" name="Picture 3612482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248214" name="Picture 3612482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979" cy="601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C95" w:rsidRPr="00886464">
      <w:rPr>
        <w:rFonts w:asciiTheme="minorHAnsi" w:hAnsiTheme="minorHAnsi" w:cstheme="minorHAnsi"/>
        <w:sz w:val="22"/>
        <w:szCs w:val="22"/>
      </w:rPr>
      <w:t>Prescribing tip number</w:t>
    </w:r>
    <w:r w:rsidR="00305C95" w:rsidRPr="0042428A">
      <w:rPr>
        <w:rFonts w:ascii="Arial" w:hAnsi="Arial" w:cs="Arial"/>
        <w:sz w:val="20"/>
        <w:szCs w:val="20"/>
      </w:rPr>
      <w:t xml:space="preserve">: </w:t>
    </w:r>
    <w:r w:rsidR="009C61F7">
      <w:rPr>
        <w:rFonts w:ascii="Arial" w:hAnsi="Arial" w:cs="Arial"/>
        <w:sz w:val="20"/>
        <w:szCs w:val="20"/>
      </w:rPr>
      <w:t>447</w:t>
    </w:r>
  </w:p>
  <w:p w14:paraId="1DEE9DB2" w14:textId="38DAEEBF" w:rsidR="00F942FE" w:rsidRDefault="00305C95" w:rsidP="00F942FE">
    <w:pPr>
      <w:rPr>
        <w:rFonts w:ascii="Arial" w:hAnsi="Arial" w:cs="Arial"/>
        <w:sz w:val="20"/>
        <w:szCs w:val="20"/>
      </w:rPr>
    </w:pPr>
    <w:r w:rsidRPr="00886464">
      <w:rPr>
        <w:rFonts w:asciiTheme="minorHAnsi" w:hAnsiTheme="minorHAnsi" w:cstheme="minorHAnsi"/>
        <w:sz w:val="22"/>
        <w:szCs w:val="22"/>
      </w:rPr>
      <w:t>Da</w:t>
    </w:r>
    <w:r w:rsidR="002B15F1">
      <w:rPr>
        <w:rFonts w:asciiTheme="minorHAnsi" w:hAnsiTheme="minorHAnsi" w:cstheme="minorHAnsi"/>
        <w:sz w:val="22"/>
        <w:szCs w:val="22"/>
      </w:rPr>
      <w:t>t</w:t>
    </w:r>
    <w:r w:rsidRPr="00886464">
      <w:rPr>
        <w:rFonts w:asciiTheme="minorHAnsi" w:hAnsiTheme="minorHAnsi" w:cstheme="minorHAnsi"/>
        <w:sz w:val="22"/>
        <w:szCs w:val="22"/>
      </w:rPr>
      <w:t>e</w:t>
    </w:r>
    <w:r w:rsidRPr="0042428A">
      <w:rPr>
        <w:rFonts w:ascii="Arial" w:hAnsi="Arial" w:cs="Arial"/>
        <w:sz w:val="20"/>
        <w:szCs w:val="20"/>
      </w:rPr>
      <w:t xml:space="preserve">: </w:t>
    </w:r>
    <w:r w:rsidR="009C61F7">
      <w:rPr>
        <w:rFonts w:ascii="Arial" w:hAnsi="Arial" w:cs="Arial"/>
        <w:sz w:val="20"/>
        <w:szCs w:val="20"/>
      </w:rPr>
      <w:t>3</w:t>
    </w:r>
    <w:r w:rsidR="009C61F7" w:rsidRPr="009C61F7">
      <w:rPr>
        <w:rFonts w:ascii="Arial" w:hAnsi="Arial" w:cs="Arial"/>
        <w:sz w:val="20"/>
        <w:szCs w:val="20"/>
        <w:vertAlign w:val="superscript"/>
      </w:rPr>
      <w:t>rd</w:t>
    </w:r>
    <w:r w:rsidR="009C61F7">
      <w:rPr>
        <w:rFonts w:ascii="Arial" w:hAnsi="Arial" w:cs="Arial"/>
        <w:sz w:val="20"/>
        <w:szCs w:val="20"/>
      </w:rPr>
      <w:t xml:space="preserve"> October 2024</w:t>
    </w:r>
  </w:p>
  <w:p w14:paraId="7CF38347" w14:textId="02FFE39D" w:rsidR="00BF2F24" w:rsidRDefault="00F942FE" w:rsidP="002B15F1">
    <w:pPr>
      <w:spacing w:after="0"/>
      <w:rPr>
        <w:rFonts w:asciiTheme="minorHAnsi" w:hAnsiTheme="minorHAnsi" w:cstheme="minorHAnsi"/>
        <w:b/>
        <w:bCs/>
        <w:color w:val="4472C4" w:themeColor="accent1"/>
        <w:sz w:val="28"/>
        <w:szCs w:val="28"/>
      </w:rPr>
    </w:pPr>
    <w:r w:rsidRPr="00C35223">
      <w:rPr>
        <w:rFonts w:asciiTheme="minorHAnsi" w:hAnsiTheme="minorHAnsi" w:cstheme="minorHAnsi"/>
        <w:b/>
        <w:bCs/>
        <w:color w:val="4472C4" w:themeColor="accent1"/>
        <w:sz w:val="28"/>
        <w:szCs w:val="28"/>
      </w:rPr>
      <w:t>Prescribing tip for information</w:t>
    </w:r>
  </w:p>
  <w:p w14:paraId="6DCF1FC3" w14:textId="77777777" w:rsidR="009C61F7" w:rsidRPr="002B15F1" w:rsidRDefault="009C61F7" w:rsidP="002B15F1">
    <w:pPr>
      <w:spacing w:after="0"/>
      <w:rPr>
        <w:rFonts w:asciiTheme="minorHAnsi" w:hAnsiTheme="minorHAnsi" w:cstheme="minorHAnsi"/>
        <w:b/>
        <w:bCs/>
        <w:color w:val="4472C4" w:themeColor="accen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6BB"/>
    <w:multiLevelType w:val="multilevel"/>
    <w:tmpl w:val="771C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6629D"/>
    <w:multiLevelType w:val="multilevel"/>
    <w:tmpl w:val="BF78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B6ACF"/>
    <w:multiLevelType w:val="multilevel"/>
    <w:tmpl w:val="BECE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833862"/>
    <w:multiLevelType w:val="multilevel"/>
    <w:tmpl w:val="AA12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2723ED"/>
    <w:multiLevelType w:val="multilevel"/>
    <w:tmpl w:val="F684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813E51"/>
    <w:multiLevelType w:val="multilevel"/>
    <w:tmpl w:val="EA64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B05C97"/>
    <w:multiLevelType w:val="hybridMultilevel"/>
    <w:tmpl w:val="E6DAFD2C"/>
    <w:lvl w:ilvl="0" w:tplc="98766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E5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E5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C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4C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C4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87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A0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C3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257B5"/>
    <w:multiLevelType w:val="hybridMultilevel"/>
    <w:tmpl w:val="15246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32315"/>
    <w:multiLevelType w:val="hybridMultilevel"/>
    <w:tmpl w:val="3DB01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0EDCA">
      <w:numFmt w:val="bullet"/>
      <w:lvlText w:val="·"/>
      <w:lvlJc w:val="left"/>
      <w:pPr>
        <w:ind w:left="1860" w:hanging="780"/>
      </w:pPr>
      <w:rPr>
        <w:rFonts w:ascii="Arial" w:eastAsia="Symbo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F32A1"/>
    <w:multiLevelType w:val="multilevel"/>
    <w:tmpl w:val="0158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76E75"/>
    <w:multiLevelType w:val="multilevel"/>
    <w:tmpl w:val="A746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212FD"/>
    <w:multiLevelType w:val="multilevel"/>
    <w:tmpl w:val="531A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3D31F7"/>
    <w:multiLevelType w:val="hybridMultilevel"/>
    <w:tmpl w:val="4B0C7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933DE5"/>
    <w:multiLevelType w:val="multilevel"/>
    <w:tmpl w:val="781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D946E4"/>
    <w:multiLevelType w:val="hybridMultilevel"/>
    <w:tmpl w:val="F9246E72"/>
    <w:lvl w:ilvl="0" w:tplc="64720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41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6C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ED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E0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6B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0C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AA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C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B1037"/>
    <w:multiLevelType w:val="multilevel"/>
    <w:tmpl w:val="646C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385275"/>
    <w:multiLevelType w:val="multilevel"/>
    <w:tmpl w:val="13EA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96448">
    <w:abstractNumId w:val="14"/>
  </w:num>
  <w:num w:numId="2" w16cid:durableId="1267424891">
    <w:abstractNumId w:val="9"/>
  </w:num>
  <w:num w:numId="3" w16cid:durableId="1391272994">
    <w:abstractNumId w:val="12"/>
  </w:num>
  <w:num w:numId="4" w16cid:durableId="1224831107">
    <w:abstractNumId w:val="13"/>
  </w:num>
  <w:num w:numId="5" w16cid:durableId="48652778">
    <w:abstractNumId w:val="1"/>
  </w:num>
  <w:num w:numId="6" w16cid:durableId="378936557">
    <w:abstractNumId w:val="7"/>
  </w:num>
  <w:num w:numId="7" w16cid:durableId="1591426942">
    <w:abstractNumId w:val="6"/>
  </w:num>
  <w:num w:numId="8" w16cid:durableId="811869610">
    <w:abstractNumId w:val="8"/>
  </w:num>
  <w:num w:numId="9" w16cid:durableId="913318493">
    <w:abstractNumId w:val="16"/>
  </w:num>
  <w:num w:numId="10" w16cid:durableId="537351342">
    <w:abstractNumId w:val="3"/>
  </w:num>
  <w:num w:numId="11" w16cid:durableId="2096825465">
    <w:abstractNumId w:val="15"/>
  </w:num>
  <w:num w:numId="12" w16cid:durableId="1887450446">
    <w:abstractNumId w:val="2"/>
  </w:num>
  <w:num w:numId="13" w16cid:durableId="830096255">
    <w:abstractNumId w:val="11"/>
  </w:num>
  <w:num w:numId="14" w16cid:durableId="604995435">
    <w:abstractNumId w:val="4"/>
  </w:num>
  <w:num w:numId="15" w16cid:durableId="438330131">
    <w:abstractNumId w:val="5"/>
  </w:num>
  <w:num w:numId="16" w16cid:durableId="1224293195">
    <w:abstractNumId w:val="0"/>
  </w:num>
  <w:num w:numId="17" w16cid:durableId="1954435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0D"/>
    <w:rsid w:val="00017BE2"/>
    <w:rsid w:val="00024900"/>
    <w:rsid w:val="0004319C"/>
    <w:rsid w:val="0009011C"/>
    <w:rsid w:val="000B325A"/>
    <w:rsid w:val="00187120"/>
    <w:rsid w:val="001E378E"/>
    <w:rsid w:val="00244F14"/>
    <w:rsid w:val="0024595D"/>
    <w:rsid w:val="002A0527"/>
    <w:rsid w:val="002B15F1"/>
    <w:rsid w:val="002F5C53"/>
    <w:rsid w:val="0030164A"/>
    <w:rsid w:val="00305C95"/>
    <w:rsid w:val="00327F5B"/>
    <w:rsid w:val="00364258"/>
    <w:rsid w:val="003667A1"/>
    <w:rsid w:val="00395C1C"/>
    <w:rsid w:val="0042428A"/>
    <w:rsid w:val="004644FE"/>
    <w:rsid w:val="004935FE"/>
    <w:rsid w:val="00585282"/>
    <w:rsid w:val="005971C4"/>
    <w:rsid w:val="005B1FD2"/>
    <w:rsid w:val="005E4EF4"/>
    <w:rsid w:val="0061157D"/>
    <w:rsid w:val="00622C26"/>
    <w:rsid w:val="006254FB"/>
    <w:rsid w:val="00625F39"/>
    <w:rsid w:val="00681EB0"/>
    <w:rsid w:val="006B59AD"/>
    <w:rsid w:val="006E5481"/>
    <w:rsid w:val="006F2645"/>
    <w:rsid w:val="00714916"/>
    <w:rsid w:val="00727D18"/>
    <w:rsid w:val="007814FF"/>
    <w:rsid w:val="008135C3"/>
    <w:rsid w:val="00835107"/>
    <w:rsid w:val="00886464"/>
    <w:rsid w:val="008A0AF8"/>
    <w:rsid w:val="008A10D4"/>
    <w:rsid w:val="008A4C51"/>
    <w:rsid w:val="008A5995"/>
    <w:rsid w:val="008B6EB5"/>
    <w:rsid w:val="008C006F"/>
    <w:rsid w:val="008D0DFE"/>
    <w:rsid w:val="008F04B5"/>
    <w:rsid w:val="008F4950"/>
    <w:rsid w:val="009C61F7"/>
    <w:rsid w:val="009E1725"/>
    <w:rsid w:val="009E786C"/>
    <w:rsid w:val="009F4723"/>
    <w:rsid w:val="00A77AD8"/>
    <w:rsid w:val="00AF4895"/>
    <w:rsid w:val="00B22354"/>
    <w:rsid w:val="00B650AF"/>
    <w:rsid w:val="00B73435"/>
    <w:rsid w:val="00B76758"/>
    <w:rsid w:val="00BF2F24"/>
    <w:rsid w:val="00C001C1"/>
    <w:rsid w:val="00C00B0D"/>
    <w:rsid w:val="00C25C25"/>
    <w:rsid w:val="00C35223"/>
    <w:rsid w:val="00C44128"/>
    <w:rsid w:val="00CD065E"/>
    <w:rsid w:val="00CE24AC"/>
    <w:rsid w:val="00D04324"/>
    <w:rsid w:val="00D080B3"/>
    <w:rsid w:val="00D16374"/>
    <w:rsid w:val="00D20CC0"/>
    <w:rsid w:val="00D37948"/>
    <w:rsid w:val="00D65615"/>
    <w:rsid w:val="00DA3F54"/>
    <w:rsid w:val="00DD5E48"/>
    <w:rsid w:val="00E270DF"/>
    <w:rsid w:val="00E42C92"/>
    <w:rsid w:val="00E634F5"/>
    <w:rsid w:val="00E83248"/>
    <w:rsid w:val="00EA25BC"/>
    <w:rsid w:val="00EC6F98"/>
    <w:rsid w:val="00EE2A70"/>
    <w:rsid w:val="00EE5EE0"/>
    <w:rsid w:val="00F023EB"/>
    <w:rsid w:val="00F570BF"/>
    <w:rsid w:val="00F57404"/>
    <w:rsid w:val="00F942FE"/>
    <w:rsid w:val="00FB0CB5"/>
    <w:rsid w:val="00FB6A86"/>
    <w:rsid w:val="02F7B567"/>
    <w:rsid w:val="0338542E"/>
    <w:rsid w:val="034D79D7"/>
    <w:rsid w:val="0376EE2B"/>
    <w:rsid w:val="03A25816"/>
    <w:rsid w:val="03B02F14"/>
    <w:rsid w:val="0875C939"/>
    <w:rsid w:val="09FDC11D"/>
    <w:rsid w:val="0AC32B10"/>
    <w:rsid w:val="0BAD69FB"/>
    <w:rsid w:val="0C0FAA0C"/>
    <w:rsid w:val="0CC21E2E"/>
    <w:rsid w:val="0E056864"/>
    <w:rsid w:val="0E620524"/>
    <w:rsid w:val="0F0765A2"/>
    <w:rsid w:val="0FA1C78F"/>
    <w:rsid w:val="0FA936E6"/>
    <w:rsid w:val="132A9D31"/>
    <w:rsid w:val="187DD95A"/>
    <w:rsid w:val="1956DB27"/>
    <w:rsid w:val="19AB9A7B"/>
    <w:rsid w:val="1B1D76FF"/>
    <w:rsid w:val="1B4137F9"/>
    <w:rsid w:val="1BB47DFD"/>
    <w:rsid w:val="1BE2521B"/>
    <w:rsid w:val="1BF9A82E"/>
    <w:rsid w:val="1BFBE55B"/>
    <w:rsid w:val="1D08F4EC"/>
    <w:rsid w:val="1D504E5E"/>
    <w:rsid w:val="1F4B43B3"/>
    <w:rsid w:val="21CE68D9"/>
    <w:rsid w:val="23865EB2"/>
    <w:rsid w:val="24264121"/>
    <w:rsid w:val="26339146"/>
    <w:rsid w:val="26BDFF74"/>
    <w:rsid w:val="27CAEAC4"/>
    <w:rsid w:val="28CEBF28"/>
    <w:rsid w:val="29D2FA4F"/>
    <w:rsid w:val="2A41CA3C"/>
    <w:rsid w:val="2AAB4E84"/>
    <w:rsid w:val="2C348BE2"/>
    <w:rsid w:val="2C62F644"/>
    <w:rsid w:val="3046E4DC"/>
    <w:rsid w:val="329784B2"/>
    <w:rsid w:val="331D0260"/>
    <w:rsid w:val="33FD18B1"/>
    <w:rsid w:val="35B91982"/>
    <w:rsid w:val="37EAC4B2"/>
    <w:rsid w:val="3B1D64B7"/>
    <w:rsid w:val="3CD2A026"/>
    <w:rsid w:val="3D4B5248"/>
    <w:rsid w:val="3DAF6984"/>
    <w:rsid w:val="3E550579"/>
    <w:rsid w:val="3EE1D83C"/>
    <w:rsid w:val="3EE722A9"/>
    <w:rsid w:val="41AC7356"/>
    <w:rsid w:val="41EB04A8"/>
    <w:rsid w:val="43CD7F41"/>
    <w:rsid w:val="44CE5F92"/>
    <w:rsid w:val="466A2FF3"/>
    <w:rsid w:val="48060054"/>
    <w:rsid w:val="48D920EB"/>
    <w:rsid w:val="49264627"/>
    <w:rsid w:val="4B343B16"/>
    <w:rsid w:val="4B5A3E3B"/>
    <w:rsid w:val="4BFBE189"/>
    <w:rsid w:val="4C53FD83"/>
    <w:rsid w:val="4C952C98"/>
    <w:rsid w:val="4CE63DED"/>
    <w:rsid w:val="4FD88D43"/>
    <w:rsid w:val="529507A9"/>
    <w:rsid w:val="5332942F"/>
    <w:rsid w:val="53A74015"/>
    <w:rsid w:val="55E3DBB9"/>
    <w:rsid w:val="570C43D3"/>
    <w:rsid w:val="5819F90F"/>
    <w:rsid w:val="59E1B378"/>
    <w:rsid w:val="5A87374C"/>
    <w:rsid w:val="5B4386A1"/>
    <w:rsid w:val="5C455CC4"/>
    <w:rsid w:val="5CA15469"/>
    <w:rsid w:val="5F56361D"/>
    <w:rsid w:val="62A2CF67"/>
    <w:rsid w:val="64A84D99"/>
    <w:rsid w:val="64DC6E99"/>
    <w:rsid w:val="66302FF8"/>
    <w:rsid w:val="66441DFA"/>
    <w:rsid w:val="680ACE9E"/>
    <w:rsid w:val="680B2475"/>
    <w:rsid w:val="6B15ADAE"/>
    <w:rsid w:val="6B6568DB"/>
    <w:rsid w:val="6CF25325"/>
    <w:rsid w:val="6D175834"/>
    <w:rsid w:val="6D26A24C"/>
    <w:rsid w:val="6DA98B34"/>
    <w:rsid w:val="6DDE2892"/>
    <w:rsid w:val="6E4786DF"/>
    <w:rsid w:val="6E7706F3"/>
    <w:rsid w:val="6F28B9AB"/>
    <w:rsid w:val="6FB6CA19"/>
    <w:rsid w:val="7058A66D"/>
    <w:rsid w:val="7116141E"/>
    <w:rsid w:val="728DB268"/>
    <w:rsid w:val="75DBF6F7"/>
    <w:rsid w:val="75E46E23"/>
    <w:rsid w:val="76CD6216"/>
    <w:rsid w:val="7BCD3AB5"/>
    <w:rsid w:val="7C851748"/>
    <w:rsid w:val="7D3F8A26"/>
    <w:rsid w:val="7D556FDC"/>
    <w:rsid w:val="7ED11201"/>
    <w:rsid w:val="7F427D43"/>
    <w:rsid w:val="7FA9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F27BF"/>
  <w15:chartTrackingRefBased/>
  <w15:docId w15:val="{9953C710-6EBE-4C66-A454-31403F62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0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B0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00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B0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00B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5C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5481"/>
    <w:pPr>
      <w:ind w:left="720"/>
      <w:contextualSpacing/>
    </w:pPr>
  </w:style>
  <w:style w:type="paragraph" w:styleId="NoSpacing">
    <w:name w:val="No Spacing"/>
    <w:uiPriority w:val="1"/>
    <w:qFormat/>
    <w:rsid w:val="00364258"/>
    <w:pPr>
      <w:spacing w:after="0" w:line="240" w:lineRule="auto"/>
    </w:pPr>
    <w:rPr>
      <w:rFonts w:eastAsiaTheme="minorEastAsia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864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e.org.uk/guidance/ta924/chapter/1-Recommendation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br01.safelinks.protection.outlook.com/?url=https%3A%2F%2Fwww.lancsmmg.nhs.uk%2Fmedia%2F1866%2Ftirzepatide-for-type-2-diabetes-position-statement-approved-mar24.pdf&amp;data=05%7C02%7Cvbirchall%40nhs.net%7C22e35417a3944dc1decf08dcc33e5b01%7C37c354b285b047f5b22207b48d774ee3%7C0%7C0%7C638599919777456958%7CUnknown%7CTWFpbGZsb3d8eyJWIjoiMC4wLjAwMDAiLCJQIjoiV2luMzIiLCJBTiI6Ik1haWwiLCJXVCI6Mn0%3D%7C0%7C%7C%7C&amp;sdata=atXrRbxtn4p%2FyRBoJahUwleSJk2RGTKf8WEHGToU0Cc%3D&amp;reserved=0" TargetMode="External"/><Relationship Id="rId17" Type="http://schemas.openxmlformats.org/officeDocument/2006/relationships/hyperlink" Target="https://www.sps.nhs.uk/articles/prescribing-available-glp-1-receptor-agonis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br01.safelinks.protection.outlook.com/?url=https%3A%2F%2Fwww.medicines.org.uk%2Femc%2Ffiles%2Fusermanual.15484.pdf&amp;data=05%7C02%7Cvbirchall%40nhs.net%7C22e35417a3944dc1decf08dcc33e5b01%7C37c354b285b047f5b22207b48d774ee3%7C0%7C0%7C638599919777441501%7CUnknown%7CTWFpbGZsb3d8eyJWIjoiMC4wLjAwMDAiLCJQIjoiV2luMzIiLCJBTiI6Ik1haWwiLCJXVCI6Mn0%3D%7C0%7C%7C%7C&amp;sdata=lcLpGz%2FYrQJe0gmSPvjmUAquHEFTn87xP%2Bpclfbniis%3D&amp;reserved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s%3A%2F%2Fwww.lancsmmg.nhs.uk%2Fmedicines-library%2Ftirzepatide-for-type-2-diabetes%2F%23gsc.tab%3D0&amp;data=05%7C02%7Cvbirchall%40nhs.net%7C22e35417a3944dc1decf08dcc33e5b01%7C37c354b285b047f5b22207b48d774ee3%7C0%7C0%7C638599919777449653%7CUnknown%7CTWFpbGZsb3d8eyJWIjoiMC4wLjAwMDAiLCJQIjoiV2luMzIiLCJBTiI6Ik1haWwiLCJXVCI6Mn0%3D%7C0%7C%7C%7C&amp;sdata=Wcs9rEXas30ZxLpqFUej%2B4BPyph5BWnQaQYdYnBhdNo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br01.safelinks.protection.outlook.com/?url=https%3A%2F%2Fwww.medicines.org.uk%2Femc%2Ffiles%2Fpil.15484.pdf&amp;data=05%7C02%7Cvbirchall%40nhs.net%7C22e35417a3944dc1decf08dcc33e5b01%7C37c354b285b047f5b22207b48d774ee3%7C0%7C0%7C638599919777428812%7CUnknown%7CTWFpbGZsb3d8eyJWIjoiMC4wLjAwMDAiLCJQIjoiV2luMzIiLCJBTiI6Ik1haWwiLCJXVCI6Mn0%3D%7C0%7C%7C%7C&amp;sdata=dRchNlZxz%2BETv2Oie659YC42LEGw9Njnkz8GZldjMCQ%3D&amp;reserved=0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dicines.org.uk/emc/product/15481/smp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cola.schaffel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4186737281B42BA3D4BA7D0400628" ma:contentTypeVersion="14" ma:contentTypeDescription="Create a new document." ma:contentTypeScope="" ma:versionID="f73ce2119696d0062af351e682d910a5">
  <xsd:schema xmlns:xsd="http://www.w3.org/2001/XMLSchema" xmlns:xs="http://www.w3.org/2001/XMLSchema" xmlns:p="http://schemas.microsoft.com/office/2006/metadata/properties" xmlns:ns1="http://schemas.microsoft.com/sharepoint/v3" xmlns:ns2="01b5a66b-c874-4bb8-94c6-da2176534ddf" targetNamespace="http://schemas.microsoft.com/office/2006/metadata/properties" ma:root="true" ma:fieldsID="2b0e7c6310bf2d80bdec37a87a2982b1" ns1:_="" ns2:_="">
    <xsd:import namespace="http://schemas.microsoft.com/sharepoint/v3"/>
    <xsd:import namespace="01b5a66b-c874-4bb8-94c6-da2176534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5a66b-c874-4bb8-94c6-da2176534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1b5a66b-c874-4bb8-94c6-da2176534d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F5F6EF-9385-487A-9842-208028304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436B3-4FDE-44C4-B971-C8B2DF1FDF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7EC3E6-2982-49AA-8563-2304A03CF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b5a66b-c874-4bb8-94c6-da2176534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CD8419-B9D0-4428-AFE7-A493662ED5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b5a66b-c874-4bb8-94c6-da2176534ddf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</Words>
  <Characters>4079</Characters>
  <Application>Microsoft Office Word</Application>
  <DocSecurity>4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McFall (MLCSU)</dc:creator>
  <cp:keywords/>
  <dc:description/>
  <cp:lastModifiedBy>HAYDOCK, Philip (NHS LANCASHIRE AND SOUTH CUMBRIA INTEGRATED CARE BOARD)</cp:lastModifiedBy>
  <cp:revision>2</cp:revision>
  <dcterms:created xsi:type="dcterms:W3CDTF">2024-10-03T10:33:00Z</dcterms:created>
  <dcterms:modified xsi:type="dcterms:W3CDTF">2024-10-03T10:33:00Z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0x0101006094186737281B42BA3D4BA7D0400628</vt:lpwstr>
  </property>
  <property fmtid="{D5CDD505-2E9C-101B-9397-08002B2CF9AE}" pid="3" name="_dlc_DocIdItemGuid">
    <vt:lpwstr>95bdf5ab-2744-4c7b-9fbe-fcf21a40b90e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